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/>
  <w:body>
    <w:p w:rsidR="006B1A36" w:rsidRPr="00EE6CE7" w:rsidRDefault="0053470F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A998F5" wp14:editId="575DE34B">
                <wp:simplePos x="0" y="0"/>
                <wp:positionH relativeFrom="column">
                  <wp:posOffset>1267460</wp:posOffset>
                </wp:positionH>
                <wp:positionV relativeFrom="paragraph">
                  <wp:posOffset>257810</wp:posOffset>
                </wp:positionV>
                <wp:extent cx="5019675" cy="1143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0F" w:rsidRDefault="00EE1A3B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3470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Типичные особенности, затрудняющие </w:t>
                            </w:r>
                          </w:p>
                          <w:p w:rsidR="00C82EC2" w:rsidRPr="0053470F" w:rsidRDefault="00EE1A3B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53470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36"/>
                                <w:szCs w:val="36"/>
                              </w:rPr>
                              <w:t>развитие и обучение детей с синдромом Дауна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9.8pt;margin-top:20.3pt;width:395.2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" filled="f" stroked="f">
                <v:textbox>
                  <w:txbxContent>
                    <w:p w:rsidR="0053470F" w:rsidRDefault="00EE1A3B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53470F"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  <w:t xml:space="preserve">Типичные особенности, затрудняющие </w:t>
                      </w:r>
                    </w:p>
                    <w:p w:rsidR="00C82EC2" w:rsidRPr="0053470F" w:rsidRDefault="00EE1A3B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53470F">
                        <w:rPr>
                          <w:rFonts w:ascii="Times New Roman" w:hAnsi="Times New Roman"/>
                          <w:b/>
                          <w:color w:val="002060"/>
                          <w:sz w:val="36"/>
                          <w:szCs w:val="36"/>
                        </w:rPr>
                        <w:t>развитие и обучение детей с синдромом Дауна</w:t>
                      </w:r>
                    </w:p>
                  </w:txbxContent>
                </v:textbox>
              </v:rect>
            </w:pict>
          </mc:Fallback>
        </mc:AlternateContent>
      </w:r>
      <w:r w:rsidR="00B402DE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8D17C3" wp14:editId="72D57CD0">
                <wp:simplePos x="0" y="0"/>
                <wp:positionH relativeFrom="column">
                  <wp:posOffset>143510</wp:posOffset>
                </wp:positionH>
                <wp:positionV relativeFrom="paragraph">
                  <wp:posOffset>8773160</wp:posOffset>
                </wp:positionV>
                <wp:extent cx="7019925" cy="160972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DE" w:rsidRPr="00B402DE" w:rsidRDefault="00B402DE" w:rsidP="003F795F">
                            <w:pPr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B402DE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p w:rsidR="00B402DE" w:rsidRDefault="0077184A" w:rsidP="00B4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1</w:t>
                            </w:r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. </w:t>
                            </w:r>
                            <w:proofErr w:type="spellStart"/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Жиянова</w:t>
                            </w:r>
                            <w:proofErr w:type="spellEnd"/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, П.Л. Социальная адаптация детей раннего возраста с синдромом Дауна: Метод</w:t>
                            </w:r>
                            <w:proofErr w:type="gramStart"/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.</w:t>
                            </w:r>
                            <w:proofErr w:type="gramEnd"/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 </w:t>
                            </w:r>
                            <w:proofErr w:type="gramStart"/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п</w:t>
                            </w:r>
                            <w:proofErr w:type="gramEnd"/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особие. </w:t>
                            </w:r>
                            <w:r w:rsidR="003F795F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М., 2002.</w:t>
                            </w:r>
                            <w:r w:rsidR="00ED3774"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B402DE" w:rsidRPr="00B402DE" w:rsidRDefault="00B402DE" w:rsidP="00B4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</w:p>
                          <w:p w:rsidR="003F795F" w:rsidRPr="00B402DE" w:rsidRDefault="003F795F" w:rsidP="00B402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2.  </w:t>
                            </w:r>
                            <w:proofErr w:type="spellStart"/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Питерси</w:t>
                            </w:r>
                            <w:proofErr w:type="spellEnd"/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М. Маленькие ступеньки. Программа ранней педагогической помощи детям с отклонениями в развитии. Книга 3: Навыки общения</w:t>
                            </w:r>
                            <w:r w:rsid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; пер. с английского. </w:t>
                            </w:r>
                            <w:r w:rsidRPr="00B402DE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М.: Ассоциация Даун Синдром, 2001. </w:t>
                            </w:r>
                          </w:p>
                          <w:p w:rsidR="002151A2" w:rsidRPr="007A087F" w:rsidRDefault="002151A2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3pt;margin-top:690.8pt;width:552.75pt;height:1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" filled="f" fillcolor="black" stroked="f">
                <v:textbox>
                  <w:txbxContent>
                    <w:p w:rsidR="00B402DE" w:rsidRPr="00B402DE" w:rsidRDefault="00B402DE" w:rsidP="003F795F">
                      <w:pPr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B402DE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p w:rsidR="00B402DE" w:rsidRDefault="0077184A" w:rsidP="00B402DE">
                      <w:pPr>
                        <w:spacing w:after="0" w:line="240" w:lineRule="auto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1</w:t>
                      </w:r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. </w:t>
                      </w:r>
                      <w:proofErr w:type="spellStart"/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Жиянова</w:t>
                      </w:r>
                      <w:proofErr w:type="spellEnd"/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, П.Л. Социальная адаптация детей раннего возраста с синдромом Дауна: Метод</w:t>
                      </w:r>
                      <w:proofErr w:type="gramStart"/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.</w:t>
                      </w:r>
                      <w:proofErr w:type="gramEnd"/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 </w:t>
                      </w:r>
                      <w:proofErr w:type="gramStart"/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п</w:t>
                      </w:r>
                      <w:proofErr w:type="gramEnd"/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особие. </w:t>
                      </w:r>
                      <w:r w:rsidR="003F795F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М., 2002.</w:t>
                      </w:r>
                      <w:r w:rsidR="00ED3774"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B402DE" w:rsidRPr="00B402DE" w:rsidRDefault="00B402DE" w:rsidP="00B402DE">
                      <w:pPr>
                        <w:spacing w:after="0" w:line="240" w:lineRule="auto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</w:p>
                    <w:p w:rsidR="003F795F" w:rsidRPr="00B402DE" w:rsidRDefault="003F795F" w:rsidP="00B402DE">
                      <w:pPr>
                        <w:spacing w:after="0" w:line="240" w:lineRule="auto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2.  </w:t>
                      </w:r>
                      <w:proofErr w:type="spellStart"/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Питерси</w:t>
                      </w:r>
                      <w:proofErr w:type="spellEnd"/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  <w:r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М. Маленькие ступеньки. Программа ранней педагогической помощи детям с отклонениями в развитии. Книга 3: Навыки общения</w:t>
                      </w:r>
                      <w:r w:rsid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; пер. с английского. </w:t>
                      </w:r>
                      <w:r w:rsidRPr="00B402DE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М.: Ассоциация Даун Синдром, 2001. </w:t>
                      </w:r>
                    </w:p>
                    <w:p w:rsidR="002151A2" w:rsidRPr="007A087F" w:rsidRDefault="002151A2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402DE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2223C3" wp14:editId="4FC2AE68">
                <wp:simplePos x="0" y="0"/>
                <wp:positionH relativeFrom="column">
                  <wp:posOffset>429260</wp:posOffset>
                </wp:positionH>
                <wp:positionV relativeFrom="paragraph">
                  <wp:posOffset>1076960</wp:posOffset>
                </wp:positionV>
                <wp:extent cx="6600825" cy="7696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69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70F" w:rsidRDefault="0053470F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p w:rsidR="00EE1A3B" w:rsidRP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1.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ab/>
                              <w:t xml:space="preserve">Нарушение сенсорного восприятия за счет повышения порога ощущения и часто встречающихся проблем со слухом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и зрением;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снижение темпа восприятия.</w:t>
                            </w:r>
                          </w:p>
                          <w:p w:rsidR="00EE1A3B" w:rsidRP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2.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ab/>
                              <w:t>Отставание в моторном развит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ии – в развитии общей, тон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кой и артикуляционной моторики.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3.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ab/>
                              <w:t>Неравномерность развития и тесная связь когнитивного развития с развитием других с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фер (двигательным, речевым, со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циально-эмоциональным развитием).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  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Глубокое недоразвитие речи этих детей часто маскирует истинное состояние их мышления, создает впечатление более низких познавательных с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пособностей. Однако при выполне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нии невербальных заданий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(классификация предметов, счет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ные операции и пр.) некоторые дети с синдромом Дауна могут показывать те же результаты, что и другие воспитанники.</w:t>
                            </w:r>
                          </w:p>
                          <w:p w:rsidR="00EE1A3B" w:rsidRPr="00EE1A3B" w:rsidRDefault="00FF00E6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  </w:t>
                            </w:r>
                            <w:r w:rsidR="00EE1A3B"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Недостаточность слухов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ой кратковременной памяти и об</w:t>
                            </w:r>
                            <w:r w:rsidR="00EE1A3B"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работки информации, полученн</w:t>
                            </w:r>
                            <w:r w:rsid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ой на слух, значительно затруд</w:t>
                            </w:r>
                            <w:r w:rsidR="00EE1A3B"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няет процесс обучения.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Слуховая, зрительная, такт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ильная, кинетическая память ха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рактеризуется </w:t>
                            </w:r>
                            <w:proofErr w:type="spellStart"/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гипомнезией</w:t>
                            </w:r>
                            <w:proofErr w:type="spellEnd"/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(уменьшенным объем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ом), требу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ется большее количество по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вторений и учебного времени для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изучения и освоения новых на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выков, для заучивания и запоми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нания нового материала, последовательности действий.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 xml:space="preserve">6. </w:t>
                            </w:r>
                            <w:r w:rsidRP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Неустойчивость актив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ного внимания, повышенная утом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ляемость и истощаемость, ко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роткий период концентрации вни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мания приводят к тому, что де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ти легко отвлекаются, истощают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ся. Именно поэтому обучение в общеобразовательной школе на общих основаниях для таких детей затруднительно.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Воображение. Образ не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возникает в воображении, а вос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принимается лишь зрительно. Дети способны соотносить части рисунка, но соединять их в целое изображение не могут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Поведение характеризуется в основном послушанием, легкой </w:t>
                            </w:r>
                            <w:proofErr w:type="spellStart"/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подчиняемостью</w:t>
                            </w:r>
                            <w:proofErr w:type="spellEnd"/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, добродушием, иногда ласковостью, готовностью делать то, что их попросят. Дети легко вступают в контакт.</w:t>
                            </w:r>
                          </w:p>
                          <w:p w:rsidR="00EE1A3B" w:rsidRDefault="00EE1A3B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У детей положительные эмоции наблюдаю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тся чаще, чем отрица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тельные. При неудаче они об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ычно не огорчаются, самокритич</w:t>
                            </w:r>
                            <w:r w:rsidRPr="00EE1A3B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ность снижена. Они не умеют завидовать, долго злиться, мстить.</w:t>
                            </w:r>
                          </w:p>
                          <w:p w:rsidR="00FF00E6" w:rsidRDefault="00FF00E6" w:rsidP="00B402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11.</w:t>
                            </w:r>
                            <w:r w:rsidRPr="00FF00E6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ab/>
                            </w:r>
                            <w:r w:rsidRP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 личностном плане этим детям в большей степени свойственна вну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шаемость, подражательность дей</w:t>
                            </w:r>
                            <w:r w:rsidRP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ствиям и поступкам других людей. У некоторых из этих детей наб</w:t>
                            </w:r>
                            <w:bookmarkStart w:id="0" w:name="_GoBack"/>
                            <w:r w:rsidRPr="00FF00E6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людаются эпилептоидные черты характера: эгоцентризм, чрезмерная аккуратность.</w:t>
                            </w:r>
                          </w:p>
                          <w:p w:rsidR="00EE1A3B" w:rsidRDefault="00EE1A3B" w:rsidP="00EE1A3B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  <w:bookmarkEnd w:id="0"/>
                          <w:p w:rsidR="00EE1A3B" w:rsidRPr="003F1FE2" w:rsidRDefault="00EE1A3B" w:rsidP="00EE1A3B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3.8pt;margin-top:84.8pt;width:519.75pt;height:60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" filled="f" stroked="f">
                <v:textbox>
                  <w:txbxContent>
                    <w:p w:rsidR="0053470F" w:rsidRDefault="0053470F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</w:pPr>
                    </w:p>
                    <w:p w:rsidR="00EE1A3B" w:rsidRP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1.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ab/>
                        <w:t xml:space="preserve">Нарушение сенсорного восприятия за счет повышения порога ощущения и часто встречающихся проблем со слухом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и зрением;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снижение темпа восприятия.</w:t>
                      </w:r>
                    </w:p>
                    <w:p w:rsidR="00EE1A3B" w:rsidRP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2.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ab/>
                        <w:t>Отставание в моторном развит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ии – в развитии общей, тон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кой и артикуляционной моторики.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3.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ab/>
                        <w:t>Неравномерность развития и тесная связь когнитивного развития с развитием других с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фер (двигательным, речевым, со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циально-эмоциональным развитием).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  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Глубокое недоразвитие речи этих детей часто маскирует истинное состояние их мышления, создает впечатление более низких познавательных с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пособностей. Однако при выполне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нии невербальных заданий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(классификация предметов, счет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ные операции и пр.) некоторые дети с синдромом Дауна могут показывать те же результаты, что и другие воспитанники.</w:t>
                      </w:r>
                    </w:p>
                    <w:p w:rsidR="00EE1A3B" w:rsidRPr="00EE1A3B" w:rsidRDefault="00FF00E6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  </w:t>
                      </w:r>
                      <w:r w:rsidR="00EE1A3B"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Недостаточность слухов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ой кратковременной памяти и об</w:t>
                      </w:r>
                      <w:r w:rsidR="00EE1A3B"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работки информации, полученн</w:t>
                      </w:r>
                      <w:r w:rsid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ой на слух, значительно затруд</w:t>
                      </w:r>
                      <w:r w:rsidR="00EE1A3B"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няет процесс обучения.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Слуховая, зрительная, такт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ильная, кинетическая память ха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рактеризуется </w:t>
                      </w:r>
                      <w:proofErr w:type="spellStart"/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гипомнезией</w:t>
                      </w:r>
                      <w:proofErr w:type="spellEnd"/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(уменьшенным объем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ом), требу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ется большее количество по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вторений и учебного времени для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изучения и освоения новых на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выков, для заучивания и запоми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нания нового материала, последовательности действий.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 xml:space="preserve">6. </w:t>
                      </w:r>
                      <w:r w:rsidRP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Неустойчивость актив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ного внимания, повышенная утом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ляемость и истощаемость, ко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роткий период концентрации вни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мания приводят к тому, что де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ти легко отвлекаются, истощают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ся. Именно поэтому обучение в общеобразовательной школе на общих основаниях для таких детей затруднительно.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7.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Воображение. Образ не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возникает в воображении, а вос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принимается лишь зрительно. Дети способны соотносить части рисунка, но соединять их в целое изображение не могут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8.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Поведение характеризуется в основном послушанием, легкой </w:t>
                      </w:r>
                      <w:proofErr w:type="spellStart"/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подчиняемостью</w:t>
                      </w:r>
                      <w:proofErr w:type="spellEnd"/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, добродушием, иногда ласковостью, готовностью делать то, что их попросят. Дети легко вступают в контакт.</w:t>
                      </w:r>
                    </w:p>
                    <w:p w:rsidR="00EE1A3B" w:rsidRDefault="00EE1A3B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9.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  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У детей положительные эмоции наблюдаю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тся чаще, чем отрица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тельные. При неудаче они об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ычно не огорчаются, самокритич</w:t>
                      </w:r>
                      <w:r w:rsidRPr="00EE1A3B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ность снижена. Они не умеют завидовать, долго злиться, мстить.</w:t>
                      </w:r>
                    </w:p>
                    <w:p w:rsidR="00FF00E6" w:rsidRDefault="00FF00E6" w:rsidP="00B402D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11.</w:t>
                      </w:r>
                      <w:r w:rsidRPr="00FF00E6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ab/>
                      </w:r>
                      <w:r w:rsidRP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 личностном плане этим детям в большей степени свойственна вну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шаемость, подражательность дей</w:t>
                      </w:r>
                      <w:r w:rsidRP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ствиям и поступкам других людей. У некоторых из этих детей наб</w:t>
                      </w:r>
                      <w:bookmarkStart w:id="1" w:name="_GoBack"/>
                      <w:r w:rsidRPr="00FF00E6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людаются эпилептоидные черты характера: эгоцентризм, чрезмерная аккуратность.</w:t>
                      </w:r>
                    </w:p>
                    <w:p w:rsidR="00EE1A3B" w:rsidRDefault="00EE1A3B" w:rsidP="00EE1A3B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  <w:bookmarkEnd w:id="1"/>
                    <w:p w:rsidR="00EE1A3B" w:rsidRPr="003F1FE2" w:rsidRDefault="00EE1A3B" w:rsidP="00EE1A3B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EC7206" wp14:editId="7CDF0DD8">
            <wp:extent cx="904875" cy="866775"/>
            <wp:effectExtent l="0" t="0" r="9525" b="9525"/>
            <wp:docPr id="5" name="Рисунок 5" descr="C:\Users\ПМПК\Desktop\Метод. рекоменд\Зна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ПМПК\Desktop\Метод. рекоменд\Зна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2E9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7162800" cy="9210675"/>
            <wp:effectExtent l="0" t="0" r="0" b="9525"/>
            <wp:docPr id="1" name="Рисунок 1" descr="hjrwjR0cw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rwjR0cw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E5" w:rsidRDefault="00917FE5" w:rsidP="00A40A80">
      <w:pPr>
        <w:spacing w:after="0" w:line="240" w:lineRule="auto"/>
      </w:pPr>
      <w:r>
        <w:separator/>
      </w:r>
    </w:p>
  </w:endnote>
  <w:endnote w:type="continuationSeparator" w:id="0">
    <w:p w:rsidR="00917FE5" w:rsidRDefault="00917FE5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E5" w:rsidRDefault="00917FE5" w:rsidP="00A40A80">
      <w:pPr>
        <w:spacing w:after="0" w:line="240" w:lineRule="auto"/>
      </w:pPr>
      <w:r>
        <w:separator/>
      </w:r>
    </w:p>
  </w:footnote>
  <w:footnote w:type="continuationSeparator" w:id="0">
    <w:p w:rsidR="00917FE5" w:rsidRDefault="00917FE5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70DA"/>
      </v:shape>
    </w:pict>
  </w:numPicBullet>
  <w:abstractNum w:abstractNumId="0">
    <w:nsid w:val="066F029C"/>
    <w:multiLevelType w:val="hybridMultilevel"/>
    <w:tmpl w:val="B33A46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8DC"/>
    <w:multiLevelType w:val="hybridMultilevel"/>
    <w:tmpl w:val="83D2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115D"/>
    <w:multiLevelType w:val="hybridMultilevel"/>
    <w:tmpl w:val="BBB8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6854"/>
    <w:multiLevelType w:val="hybridMultilevel"/>
    <w:tmpl w:val="428EB01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4F6015"/>
    <w:multiLevelType w:val="hybridMultilevel"/>
    <w:tmpl w:val="7CE2848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A943128"/>
    <w:multiLevelType w:val="hybridMultilevel"/>
    <w:tmpl w:val="1D5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246"/>
    <w:multiLevelType w:val="hybridMultilevel"/>
    <w:tmpl w:val="5A54C934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>
    <w:nsid w:val="383333F3"/>
    <w:multiLevelType w:val="hybridMultilevel"/>
    <w:tmpl w:val="5D4A35D0"/>
    <w:lvl w:ilvl="0" w:tplc="0419000D">
      <w:start w:val="1"/>
      <w:numFmt w:val="bullet"/>
      <w:lvlText w:val=""/>
      <w:lvlJc w:val="left"/>
      <w:pPr>
        <w:ind w:left="1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84C50"/>
    <w:multiLevelType w:val="hybridMultilevel"/>
    <w:tmpl w:val="CC74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21274"/>
    <w:multiLevelType w:val="hybridMultilevel"/>
    <w:tmpl w:val="6DD0645A"/>
    <w:lvl w:ilvl="0" w:tplc="4B382A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F57751"/>
    <w:multiLevelType w:val="hybridMultilevel"/>
    <w:tmpl w:val="42A89D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B80001E"/>
    <w:multiLevelType w:val="hybridMultilevel"/>
    <w:tmpl w:val="9C32D5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0A11EE"/>
    <w:rsid w:val="001C2C3E"/>
    <w:rsid w:val="001C56FD"/>
    <w:rsid w:val="002151A2"/>
    <w:rsid w:val="00267351"/>
    <w:rsid w:val="00275BDB"/>
    <w:rsid w:val="002C62E9"/>
    <w:rsid w:val="002D1EF2"/>
    <w:rsid w:val="003E7547"/>
    <w:rsid w:val="003F0538"/>
    <w:rsid w:val="003F1FE2"/>
    <w:rsid w:val="003F795F"/>
    <w:rsid w:val="004839A7"/>
    <w:rsid w:val="004856A2"/>
    <w:rsid w:val="0053470F"/>
    <w:rsid w:val="006B1A36"/>
    <w:rsid w:val="006F6424"/>
    <w:rsid w:val="007462FD"/>
    <w:rsid w:val="0077184A"/>
    <w:rsid w:val="007A087F"/>
    <w:rsid w:val="007C0FEE"/>
    <w:rsid w:val="007E6333"/>
    <w:rsid w:val="00832640"/>
    <w:rsid w:val="00917FE5"/>
    <w:rsid w:val="009266A5"/>
    <w:rsid w:val="009D5052"/>
    <w:rsid w:val="00A0537F"/>
    <w:rsid w:val="00A40A80"/>
    <w:rsid w:val="00A44E14"/>
    <w:rsid w:val="00B01D8F"/>
    <w:rsid w:val="00B31E43"/>
    <w:rsid w:val="00B402DE"/>
    <w:rsid w:val="00B86A9E"/>
    <w:rsid w:val="00C316A3"/>
    <w:rsid w:val="00C448E8"/>
    <w:rsid w:val="00C82EC2"/>
    <w:rsid w:val="00C903A6"/>
    <w:rsid w:val="00D61E06"/>
    <w:rsid w:val="00D95E83"/>
    <w:rsid w:val="00EA03A3"/>
    <w:rsid w:val="00EB6C8D"/>
    <w:rsid w:val="00ED3774"/>
    <w:rsid w:val="00EE1A3B"/>
    <w:rsid w:val="00EE6CE7"/>
    <w:rsid w:val="00F1065E"/>
    <w:rsid w:val="00F14AE5"/>
    <w:rsid w:val="00F41EFF"/>
    <w:rsid w:val="00F7358B"/>
    <w:rsid w:val="00FB1E69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2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F6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424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6F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6CED-853F-49D6-A03A-4C094C33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2022-11-30T12:42:00Z</dcterms:created>
  <dcterms:modified xsi:type="dcterms:W3CDTF">2022-11-30T12:42:00Z</dcterms:modified>
</cp:coreProperties>
</file>